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150F1">
        <w:rPr>
          <w:rFonts w:ascii="Times New Roman" w:hAnsi="Times New Roman"/>
          <w:b/>
          <w:sz w:val="20"/>
        </w:rPr>
        <w:t>27 марта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50F1" w:rsidRDefault="00B150F1" w:rsidP="00B150F1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B150F1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УФНС напоминает о льготах по земельному налогу </w:t>
      </w:r>
    </w:p>
    <w:p w:rsidR="00B150F1" w:rsidRPr="00B150F1" w:rsidRDefault="00B150F1" w:rsidP="00B150F1">
      <w:pPr>
        <w:spacing w:after="0" w:line="240" w:lineRule="auto"/>
        <w:jc w:val="center"/>
        <w:rPr>
          <w:rFonts w:ascii="Times New Roman" w:hAnsi="Times New Roman"/>
          <w:color w:val="auto"/>
          <w:szCs w:val="26"/>
        </w:rPr>
      </w:pPr>
      <w:r w:rsidRPr="00B150F1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и налогу на имущество организаций</w:t>
      </w:r>
    </w:p>
    <w:p w:rsid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>Управление Федеральной налоговой службы по Забайкальскому краю напоминает, что законодательством предусмотрены льготы по земельному налогу и налогу на имущество организаций.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>Так, федеральные льготы по земельному налогу для юридических лиц предусмотрены ст. 395 Налогового кодекса Российской Федерации и действуют на всей территории Российской Федерации. Они предоставляются в виде освобождения от уплаты налога для отдельных категорий организаций.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 xml:space="preserve">Местные льготы установлены нормативными правовыми актами представительных органов муниципальных образований и действуют </w:t>
      </w: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>только на той территории, где установлены</w:t>
      </w:r>
      <w:r w:rsidRPr="00B150F1">
        <w:rPr>
          <w:rFonts w:ascii="Times New Roman" w:hAnsi="Times New Roman"/>
          <w:color w:val="auto"/>
          <w:sz w:val="26"/>
          <w:szCs w:val="26"/>
        </w:rPr>
        <w:t>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>Федеральные льготы по налогу на имущество предусмотрены ст. 381 Налогового кодекса. Они освобождают от налога отдельные категории налогоплательщиков или имущества.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 xml:space="preserve">Региональные льготы действуют только на территории конкретного субъекта Российской Федерации. На территории Забайкальского края региональные льготы предусмотрены ст. 4 Закона Забайкальского края от 20.11.2008 № 72-ЗЗК «О налоге на имущество организаций» и предоставляются участникам региональных инвестиционных проектов Забайкальского края и </w:t>
      </w: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>организациям, получившим статус резидента территории опережающего развития.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B150F1">
        <w:rPr>
          <w:rFonts w:ascii="Times New Roman" w:hAnsi="Times New Roman"/>
          <w:color w:val="auto"/>
          <w:sz w:val="26"/>
          <w:szCs w:val="26"/>
        </w:rPr>
        <w:t>Обращаем внимание, что с 01.01.2023 отменена предусмотренная ранее льгота в виде уменьшения налоговой базы на величину кадастровой стоимости 150 кв. м пло</w:t>
      </w:r>
      <w:bookmarkStart w:id="0" w:name="_GoBack"/>
      <w:bookmarkEnd w:id="0"/>
      <w:r w:rsidRPr="00B150F1">
        <w:rPr>
          <w:rFonts w:ascii="Times New Roman" w:hAnsi="Times New Roman"/>
          <w:color w:val="auto"/>
          <w:sz w:val="26"/>
          <w:szCs w:val="26"/>
        </w:rPr>
        <w:t>щади в отношении одного объекта недвижимого имущества.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>П</w:t>
      </w:r>
      <w:r w:rsidRPr="00B150F1">
        <w:rPr>
          <w:rFonts w:ascii="Times New Roman" w:hAnsi="Times New Roman"/>
          <w:color w:val="auto"/>
          <w:sz w:val="26"/>
          <w:szCs w:val="26"/>
        </w:rPr>
        <w:t>одробную информацию о федеральных, региональных и местных льготах можно найти на сайте ФНС России, воспользовавшись сервисом «Справочная информация о ставках и льготах по имущественным налогам».</w:t>
      </w: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Напомним, что юридические лица, имеющие право на льготы, могут направить в налоговый орган по своему выбору заявление об их предоставлении. Форма заявления налогоплательщика – организации о предоставлении налоговой льготы по транспортному налогу и (или) земельному налогу утверждена Приказом ФНС России от 25.07.2019 № ММВ-7-21/377@. 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lastRenderedPageBreak/>
        <w:t>Форма заявления налогоплательщика – российской организации о предоставлении налоговой льготы по налогу на имущество организаций утверждена Приказом ФНС России от 09.07.2021 № ЕД-7-21/646@.</w:t>
      </w: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0"/>
          <w:szCs w:val="26"/>
          <w:lang w:eastAsia="en-US"/>
        </w:rPr>
      </w:pPr>
    </w:p>
    <w:p w:rsidR="00B150F1" w:rsidRPr="00B150F1" w:rsidRDefault="00B150F1" w:rsidP="00B150F1">
      <w:pPr>
        <w:spacing w:after="0" w:line="240" w:lineRule="auto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B150F1">
        <w:rPr>
          <w:rFonts w:ascii="Times New Roman" w:eastAsia="Calibri" w:hAnsi="Times New Roman"/>
          <w:color w:val="auto"/>
          <w:sz w:val="26"/>
          <w:szCs w:val="26"/>
          <w:lang w:eastAsia="en-US"/>
        </w:rPr>
        <w:t>Для корректного расчета сумм налогов заявления о налоговых льготах за 2023 год организациям целесообразно представить в налоговые органы до 1 апреля 2024 года.</w:t>
      </w:r>
    </w:p>
    <w:p w:rsidR="006A6860" w:rsidRPr="00B150F1" w:rsidRDefault="006A6860" w:rsidP="00B150F1">
      <w:pPr>
        <w:spacing w:after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sectPr w:rsidR="006A6860" w:rsidRPr="00B150F1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B07"/>
    <w:multiLevelType w:val="hybridMultilevel"/>
    <w:tmpl w:val="CF5A6D16"/>
    <w:lvl w:ilvl="0" w:tplc="5720EE10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133"/>
    <w:multiLevelType w:val="hybridMultilevel"/>
    <w:tmpl w:val="F5705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C34EF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96096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A1139"/>
    <w:rsid w:val="009A7885"/>
    <w:rsid w:val="009C0516"/>
    <w:rsid w:val="009D5332"/>
    <w:rsid w:val="00A01A22"/>
    <w:rsid w:val="00A20238"/>
    <w:rsid w:val="00A25161"/>
    <w:rsid w:val="00AC0BBA"/>
    <w:rsid w:val="00AE4AD0"/>
    <w:rsid w:val="00B02777"/>
    <w:rsid w:val="00B150F1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07B4D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7314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2044-9B04-4F6A-8694-4A72181C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2024-03-27T07:46:00Z</dcterms:created>
  <dcterms:modified xsi:type="dcterms:W3CDTF">2024-03-27T07:47:00Z</dcterms:modified>
</cp:coreProperties>
</file>