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«ХИЛОКСКОЕ»</w:t>
      </w:r>
      <w:r w:rsidRPr="009C1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                                                                            №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9C17F7" w:rsidRPr="009C17F7" w:rsidRDefault="009C17F7" w:rsidP="009C17F7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</w:t>
      </w:r>
      <w:r w:rsidRPr="009C17F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«Хилокское».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7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8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руководствуясь статьей 28 </w:t>
      </w:r>
      <w:r w:rsidRPr="009C17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Устава городского поселения «Хилокское», Совет городского поселения «Хилокское»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</w:t>
      </w:r>
      <w:hyperlink w:anchor="P32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городского поселения «Хилокское».</w:t>
      </w:r>
    </w:p>
    <w:p w:rsidR="009C17F7" w:rsidRPr="009C17F7" w:rsidRDefault="009C17F7" w:rsidP="009C17F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на следующий день после дня его официального опубликования (обнародования)</w:t>
      </w:r>
      <w:r w:rsidRPr="009C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городского поселения «Хилокское».</w:t>
      </w:r>
    </w:p>
    <w:p w:rsidR="009C17F7" w:rsidRPr="009C17F7" w:rsidRDefault="009C17F7" w:rsidP="009C17F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 (обнародовать) на официальном сайте администрации городского поселения «Хилокское» (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//www.хилок-адм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9C17F7" w:rsidRPr="009C17F7" w:rsidRDefault="009C17F7" w:rsidP="009C17F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«Хилокское»                      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И.В.Пинаева</w:t>
      </w:r>
      <w:proofErr w:type="spell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9C17F7"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9C17F7" w:rsidRPr="009C17F7" w:rsidRDefault="009C17F7" w:rsidP="009C17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17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УТВЕРЖДЕНО</w:t>
      </w:r>
    </w:p>
    <w:p w:rsidR="009C17F7" w:rsidRPr="009C17F7" w:rsidRDefault="009C17F7" w:rsidP="009C17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городского </w:t>
      </w:r>
    </w:p>
    <w:p w:rsidR="009C17F7" w:rsidRPr="009C17F7" w:rsidRDefault="009C17F7" w:rsidP="009C17F7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«Хилокское»</w:t>
      </w:r>
    </w:p>
    <w:p w:rsidR="009C17F7" w:rsidRPr="009C17F7" w:rsidRDefault="009C17F7" w:rsidP="009C17F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114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контроле в сфере благоустройства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«Хилокское» 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городского поселения «Хилокское» (далее – муниципальный контроль).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 местного самоуправления</w:t>
      </w:r>
      <w:r w:rsidRPr="009C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«Хилокское», уполномоченным на осуществление муниципального контроля, является администрация городского поселения «Хилокское» (далее – контрольный орган).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 w:rsidRPr="009C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 городского поселения «Хилокское».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Инспекторы при осуществлении муниципального контроля реализуют права и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9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благоустройства на территории городского поселения «Хилокское», (далее – Правила благоустройства), а также</w:t>
      </w:r>
      <w:r w:rsidRPr="009C17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муниципального контроля (далее – объекты контроля) являются: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городского поселения «Хилокское»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7F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0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C17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городского поселения «Хилокское»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Консультирование осуществляется по следующим вопросам: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компетенция контрольного органа;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 осуществление муниципального контроля;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осуществления профилактических, контрольных мер;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мер ответственности за нарушение обязательных требований в сфере благоустройства.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городского поселения «Хилокское»</w:t>
      </w:r>
      <w:r w:rsidRPr="009C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по адресу 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//www.хилок-адм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ф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сведений и документов.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Возражение должно содержать: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в который направляется возражение;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принятия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доводов отказывает в удовлетворении возражения с указанием причины отказа.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Осуществление муниципального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61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 w:rsidRPr="009C1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66</w:t>
        </w:r>
      </w:hyperlink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Инспекционный визит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В ходе инспекционного визита могут совершаться следующие контрольные действия: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инструментальное обследование;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Документарная проверка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В ходе документарной проверки могут совершаться следующие контрольные действия: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 Экспертиза осуществляется экспертом или экспертной организацией по поручению контрольного органа.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Выездная проверка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4.7.3. Выездная проверка проводится в случае, если не представляется возможным: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4.7.5. Срок проведения выездной проверки не может превышать 10 рабочих дней.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В ходе выездной проверки могут совершаться следующие контрольные действия: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составляется протокол осмотра.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4.7.10. Представление контролируемым лицом </w:t>
      </w:r>
      <w:proofErr w:type="spell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Случаи, при наступлении которых контролируемые лица </w:t>
      </w: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вправе представить в контрольный орган информацию </w:t>
      </w: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невозможности присутствия при проведении контрольного мероприятия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нахождения на стационарном лечении в медицинском учреждении;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нахождения за пределами Российской Федерации;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административного ареста;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невозможности присутствия при проведении контрольного мероприятия должна содержать: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Использование фотосъемки, аудио- и видеозаписи, </w:t>
      </w: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иных способов фиксации доказатель</w:t>
      </w:r>
      <w:proofErr w:type="gramStart"/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осуществлении </w:t>
      </w: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контроля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Результаты контрольного мероприятия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Pr="009C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возражений, которые проводятся не позднее чем в течение 5 рабочих дней со дня поступления возражений.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предписания, по форме утвержденной муниципальным правовым актом.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9C17F7" w:rsidRPr="009C17F7" w:rsidRDefault="009C17F7" w:rsidP="009C17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носите.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17F7">
        <w:rPr>
          <w:rFonts w:ascii="Times New Roman" w:eastAsia="Times New Roman" w:hAnsi="Times New Roman" w:cs="Times New Roman"/>
          <w:b/>
          <w:sz w:val="28"/>
          <w:lang w:eastAsia="ru-RU"/>
        </w:rPr>
        <w:t>8. Досудебное обжалование</w:t>
      </w:r>
    </w:p>
    <w:p w:rsidR="009C17F7" w:rsidRPr="009C17F7" w:rsidRDefault="009C17F7" w:rsidP="009C17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C17F7" w:rsidRPr="009C17F7" w:rsidRDefault="009C17F7" w:rsidP="009C17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C17F7">
        <w:rPr>
          <w:rFonts w:ascii="Times New Roman" w:eastAsia="Times New Roman" w:hAnsi="Times New Roman" w:cs="Times New Roman"/>
          <w:sz w:val="28"/>
          <w:szCs w:val="20"/>
          <w:lang w:eastAsia="x-none"/>
        </w:rPr>
        <w:t>8.1. В соответствии с частью 4 статьи 39 Федерального закона досудебный порядок подачи жалоб при осуществлении муниципального контроля на территории городского поселения «Хилокское» не применяется.</w:t>
      </w: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F7" w:rsidRPr="009C17F7" w:rsidRDefault="009C17F7" w:rsidP="009C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49" w:rsidRDefault="00C87B49"/>
    <w:sectPr w:rsidR="00C87B49" w:rsidSect="00993B90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A" w:rsidRDefault="00EA0C3A" w:rsidP="009C17F7">
      <w:pPr>
        <w:spacing w:after="0" w:line="240" w:lineRule="auto"/>
      </w:pPr>
      <w:r>
        <w:separator/>
      </w:r>
    </w:p>
  </w:endnote>
  <w:endnote w:type="continuationSeparator" w:id="0">
    <w:p w:rsidR="00EA0C3A" w:rsidRDefault="00EA0C3A" w:rsidP="009C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A" w:rsidRDefault="00EA0C3A" w:rsidP="009C17F7">
      <w:pPr>
        <w:spacing w:after="0" w:line="240" w:lineRule="auto"/>
      </w:pPr>
      <w:r>
        <w:separator/>
      </w:r>
    </w:p>
  </w:footnote>
  <w:footnote w:type="continuationSeparator" w:id="0">
    <w:p w:rsidR="00EA0C3A" w:rsidRDefault="00EA0C3A" w:rsidP="009C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7" w:rsidRDefault="009C17F7" w:rsidP="009C17F7">
    <w:pPr>
      <w:pStyle w:val="a3"/>
      <w:tabs>
        <w:tab w:val="clear" w:pos="4677"/>
        <w:tab w:val="clear" w:pos="9355"/>
        <w:tab w:val="left" w:pos="8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6"/>
    <w:rsid w:val="004172B6"/>
    <w:rsid w:val="00993B90"/>
    <w:rsid w:val="009B31A0"/>
    <w:rsid w:val="009C17F7"/>
    <w:rsid w:val="00C87B49"/>
    <w:rsid w:val="00E037B0"/>
    <w:rsid w:val="00EA0C3A"/>
    <w:rsid w:val="00F323C1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7F7"/>
  </w:style>
  <w:style w:type="paragraph" w:styleId="a5">
    <w:name w:val="footer"/>
    <w:basedOn w:val="a"/>
    <w:link w:val="a6"/>
    <w:uiPriority w:val="99"/>
    <w:unhideWhenUsed/>
    <w:rsid w:val="009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7F7"/>
  </w:style>
  <w:style w:type="paragraph" w:styleId="a7">
    <w:name w:val="Balloon Text"/>
    <w:basedOn w:val="a"/>
    <w:link w:val="a8"/>
    <w:uiPriority w:val="99"/>
    <w:semiHidden/>
    <w:unhideWhenUsed/>
    <w:rsid w:val="00F9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7F7"/>
  </w:style>
  <w:style w:type="paragraph" w:styleId="a5">
    <w:name w:val="footer"/>
    <w:basedOn w:val="a"/>
    <w:link w:val="a6"/>
    <w:uiPriority w:val="99"/>
    <w:unhideWhenUsed/>
    <w:rsid w:val="009C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7F7"/>
  </w:style>
  <w:style w:type="paragraph" w:styleId="a7">
    <w:name w:val="Balloon Text"/>
    <w:basedOn w:val="a"/>
    <w:link w:val="a8"/>
    <w:uiPriority w:val="99"/>
    <w:semiHidden/>
    <w:unhideWhenUsed/>
    <w:rsid w:val="00F9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sovet_hilok@mail.ru</cp:lastModifiedBy>
  <cp:revision>5</cp:revision>
  <cp:lastPrinted>2021-12-26T23:02:00Z</cp:lastPrinted>
  <dcterms:created xsi:type="dcterms:W3CDTF">2021-12-07T04:49:00Z</dcterms:created>
  <dcterms:modified xsi:type="dcterms:W3CDTF">2021-12-26T23:03:00Z</dcterms:modified>
</cp:coreProperties>
</file>