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7" w:rsidRDefault="00097877" w:rsidP="00097877">
      <w:pPr>
        <w:pStyle w:val="a3"/>
        <w:jc w:val="center"/>
      </w:pPr>
      <w:r>
        <w:rPr>
          <w:b/>
          <w:bCs/>
          <w:i/>
          <w:iCs/>
          <w:sz w:val="28"/>
          <w:szCs w:val="28"/>
        </w:rPr>
        <w:t xml:space="preserve">Модельный устав для создания ТОС, </w:t>
      </w:r>
    </w:p>
    <w:p w:rsidR="00097877" w:rsidRDefault="00097877" w:rsidP="00097877">
      <w:pPr>
        <w:pStyle w:val="a3"/>
        <w:jc w:val="center"/>
      </w:pPr>
      <w:r>
        <w:rPr>
          <w:b/>
          <w:i/>
          <w:sz w:val="28"/>
        </w:rPr>
        <w:t>не обладающего правами юридического лица</w:t>
      </w:r>
    </w:p>
    <w:p w:rsidR="00097877" w:rsidRDefault="00097877" w:rsidP="00097877">
      <w:pPr>
        <w:pStyle w:val="a3"/>
        <w:jc w:val="center"/>
      </w:pP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ПРИНЯТ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_________________________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i/>
          <w:sz w:val="28"/>
        </w:rPr>
        <w:t>(собранием граждан/конференцией граждан (собранием делегатов))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 xml:space="preserve">от «__»_______ 20_ года </w:t>
      </w: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>УСТАВ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 xml:space="preserve">территориального общественного самоуправления </w:t>
      </w:r>
      <w:r>
        <w:rPr>
          <w:rStyle w:val="a4"/>
          <w:bCs w:val="0"/>
          <w:i/>
          <w:sz w:val="28"/>
        </w:rPr>
        <w:t>«</w:t>
      </w:r>
      <w:r>
        <w:rPr>
          <w:rStyle w:val="a4"/>
          <w:b w:val="0"/>
          <w:bCs w:val="0"/>
          <w:i/>
          <w:sz w:val="28"/>
        </w:rPr>
        <w:t>(наименование)</w:t>
      </w:r>
      <w:r>
        <w:rPr>
          <w:rStyle w:val="a4"/>
          <w:bCs w:val="0"/>
          <w:i/>
          <w:sz w:val="28"/>
        </w:rPr>
        <w:t xml:space="preserve">» 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 xml:space="preserve">в </w:t>
      </w:r>
      <w:r>
        <w:rPr>
          <w:rStyle w:val="a5"/>
          <w:iCs w:val="0"/>
          <w:sz w:val="28"/>
        </w:rPr>
        <w:t xml:space="preserve">(наименование муниципального района, муниципального округа, 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5"/>
          <w:iCs w:val="0"/>
          <w:sz w:val="28"/>
        </w:rPr>
        <w:t>городского округа, поселения)</w:t>
      </w: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1. Общие положения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1. Территориальное общественное самоуправление в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(далее – ТОС) – это самоорганизация граждан по месту их жительства на части территории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2. Полное наименование: территориальное общественное самоуправление «</w:t>
      </w:r>
      <w:r>
        <w:rPr>
          <w:i/>
          <w:sz w:val="28"/>
        </w:rPr>
        <w:t>(наименование)</w:t>
      </w:r>
      <w:r>
        <w:rPr>
          <w:sz w:val="28"/>
        </w:rPr>
        <w:t xml:space="preserve">» в </w:t>
      </w:r>
      <w:r>
        <w:rPr>
          <w:rStyle w:val="a5"/>
          <w:iCs w:val="0"/>
          <w:sz w:val="28"/>
        </w:rPr>
        <w:t>(наименование муниципального района, муниципального округа, городского округа, поселения)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Сокращенное наименование: ТОС «</w:t>
      </w:r>
      <w:r>
        <w:rPr>
          <w:i/>
          <w:sz w:val="28"/>
        </w:rPr>
        <w:t>(наименование)</w:t>
      </w:r>
      <w:r>
        <w:rPr>
          <w:sz w:val="28"/>
        </w:rPr>
        <w:t>»</w:t>
      </w:r>
      <w:r>
        <w:rPr>
          <w:rStyle w:val="a5"/>
          <w:iCs w:val="0"/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3. ТОС осуществляется в границах, указанных в приложении к настоящему Уставу.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Границы территории, на которой осуществляется ТОС (далее – территория ТОС), устанавливаются </w:t>
      </w:r>
      <w:r>
        <w:rPr>
          <w:rStyle w:val="a5"/>
          <w:i w:val="0"/>
          <w:iCs w:val="0"/>
          <w:sz w:val="28"/>
        </w:rPr>
        <w:t>решением</w:t>
      </w:r>
      <w:r>
        <w:rPr>
          <w:rStyle w:val="a5"/>
          <w:iCs w:val="0"/>
          <w:sz w:val="28"/>
        </w:rPr>
        <w:t xml:space="preserve"> (наименование представительного органа муниципального района, муниципального округа, городского округа, поселения).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4. ТОС не является юридическим лицом.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5. Органы ТОС находятся по адресу: ______________________________.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6. ТОС имеет бланки и иную атрибутику (эмблемы) с указанием полного наименования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2. Цель, задачи и основные направления деятельности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8. Задачами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 xml:space="preserve">) </w:t>
      </w:r>
      <w:r>
        <w:rPr>
          <w:rStyle w:val="a5"/>
          <w:i w:val="0"/>
          <w:iCs w:val="0"/>
          <w:sz w:val="28"/>
        </w:rPr>
        <w:t xml:space="preserve">(далее – органы местного самоуправления) </w:t>
      </w:r>
      <w:r>
        <w:rPr>
          <w:sz w:val="28"/>
        </w:rPr>
        <w:t>вопросов местного значения и принятии по ним решений;</w:t>
      </w:r>
    </w:p>
    <w:p w:rsidR="00097877" w:rsidRDefault="00097877" w:rsidP="00097877">
      <w:pPr>
        <w:pStyle w:val="a3"/>
      </w:pPr>
      <w:r>
        <w:rPr>
          <w:sz w:val="28"/>
        </w:rPr>
        <w:t xml:space="preserve">3) обеспечение исполнения решений, принятых на собраниях граждан и конференциях граждан (собраниях делегатов), проводимых </w:t>
      </w:r>
      <w:r>
        <w:rPr>
          <w:sz w:val="28"/>
          <w:lang w:eastAsia="ru-RU"/>
        </w:rPr>
        <w:t>по вопросам организации и осуществления территориального общественного самоуправления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содействие органам местного самоуправления в решении вопросов местного значения.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9. Основными направлениями деятельности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разработка, принятие и реализация планов и программ развития территории ТОС с учетом стратегии социально-экономического развития муниципального образования;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подготовка и внесение предложений в стратегию социально-экономического развития муниципального образования;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внесение в органы местного самоуправления проектов правовых актов органов местного самоуправления,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муниципального образования, создания условий для обеспечения населения муниципального образования услугами связи, общественного питания, торговли и бытового обслуживания;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4) внесение предложений в </w:t>
      </w:r>
      <w:r>
        <w:rPr>
          <w:rStyle w:val="a5"/>
          <w:iCs w:val="0"/>
          <w:sz w:val="28"/>
        </w:rPr>
        <w:t>(наименование представительного органа муниципального района, муниципального округа, городского округа, поселения)</w:t>
      </w:r>
      <w:r>
        <w:rPr>
          <w:sz w:val="28"/>
        </w:rPr>
        <w:t xml:space="preserve"> или главе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поселения)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о проведении опроса граждан на всей территории муниципального образования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или на части его территории для выявления их мнения;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благоустройство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общественный контроль в области охраны окружающей среды и за выполнением санитарных правил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общественный земельный контроль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участие в деятельности по развитию сферы образования в муниципальном образовании;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участие в деятельности по развитию сферы культуры в муниципальном образовании;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11) участие в деятельности по развитию сферы физической культуры и спорта в муниципальном образовании;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12)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13)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государственных, негосударственных и муниципальных образовательных учреждений;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14) содействие осуществлению благотворительной деятельности в муниципальном образовании;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15)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16) участие в обеспечении первичных мер пожарной безопасности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17) участие в мероприятиях по предупреждению и ликвидации последствий чрезвычайных ситуаций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18) информирование граждан, проживающих на территории ТОС, о деятельности и решениях органов местного самоуправления,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затрагивающих интересы граждан, проживающих на территории ТОС, а также о деятельности и решениях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3. Осуществление ТОС и участие в осуществлении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11.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местного самоуправления и должностных лиц местного самоуправления, а также посредством иных форм участия.</w:t>
      </w:r>
      <w:r>
        <w:rPr>
          <w:rStyle w:val="a5"/>
          <w:iCs w:val="0"/>
          <w:sz w:val="28"/>
        </w:rPr>
        <w:t xml:space="preserve">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4. Собрание граждан и конференция граждан (собрание делегатов)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12. К исключительным полномочиям собрания граждан (конференции граждан (собрания делегатов)) относятся: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1) установление структуры органов ТОС;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2) принятие устава ТОС, внесение в него изменений и дополнений;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3) избрание органов ТОС;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4) определение основных направлений деятельности ТОС;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5) утверждение сметы доходов и расходов ТОС и отчета о ее исполнении;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6) рассмотрение и утверждение отчетов о деятельности органов ТОС;</w:t>
      </w:r>
    </w:p>
    <w:p w:rsidR="00097877" w:rsidRDefault="00097877" w:rsidP="00097877">
      <w:pPr>
        <w:pStyle w:val="a3"/>
      </w:pPr>
      <w:r>
        <w:rPr>
          <w:b/>
          <w:sz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13. Собрание граждан (конференция граждан (собрание делегатов)) вправе принимать решения о внесении исполнительным органом ТОС проектов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</w:t>
      </w:r>
      <w:r>
        <w:rPr>
          <w:rStyle w:val="a5"/>
          <w:iCs w:val="0"/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14. Очередное собрание граждан (конференция граждан (собрание делегатов)) проводится не реже двух раз в год.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Внеочередное собрание граждан (внеочередная конференция граждан (собрание делегатов)) может быть проведено по инициативе: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инициативной группы граждан, проживающих на территории ТОС, численностью не менее трех человек;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органов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органов местного самоуправления.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Очередное и внеочередное собрание граждан (конференция граждан (собрание делегатов)) назначается руководителем Комитета ТОС.</w:t>
      </w:r>
    </w:p>
    <w:p w:rsidR="00097877" w:rsidRDefault="00097877" w:rsidP="00097877">
      <w:pPr>
        <w:pStyle w:val="a3"/>
      </w:pPr>
      <w:r>
        <w:rPr>
          <w:sz w:val="28"/>
        </w:rPr>
        <w:t xml:space="preserve">15. Собрание граждан считается правомочным, </w:t>
      </w:r>
      <w:r>
        <w:rPr>
          <w:sz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16.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17.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Протокол подписывается председателем и секретарем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18.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Счетная комиссия избирает председателя и секретаря счетной комиссии из числа своих членов.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19.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20.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Решения собрания граждан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21. Решения собрания граждан подписываются председателем и секретарем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22.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23. Решения собрания граждан носят обязательный характер для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24</w:t>
      </w:r>
      <w:r>
        <w:rPr>
          <w:vertAlign w:val="superscript"/>
        </w:rPr>
        <w:footnoteReference w:customMarkFollows="1" w:id="1"/>
        <w:t></w:t>
      </w:r>
      <w:r>
        <w:rPr>
          <w:sz w:val="28"/>
        </w:rPr>
        <w:t>. Конференция граждан (собрание делегатов) может назначаться и проводиться в случае, если число граждан, проживающих на территории ТОС, достигших шестнадцатилетнего возраста, превышает 200 человек.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25.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13−22 настоящего Устава, или путем опроса граждан, проживающих на территории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26.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color w:val="000000"/>
          <w:sz w:val="28"/>
        </w:rPr>
        <w:t>Представительство не может быть менее ___ делегата от ___ жителей, проживающих на соответствующей территории.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color w:val="000000"/>
          <w:sz w:val="28"/>
        </w:rPr>
        <w:t>(рекомендуемая норма представительства 1 делегат от 10 жителей)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27.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28. К полномочиям конференции граждан (собрания делегатов) относится принятие решений по вопросам, указанным в пункте 12 настоящего Устава.</w:t>
      </w:r>
    </w:p>
    <w:p w:rsidR="00097877" w:rsidRDefault="00097877" w:rsidP="00097877">
      <w:pPr>
        <w:pStyle w:val="a3"/>
      </w:pPr>
      <w:r>
        <w:rPr>
          <w:sz w:val="28"/>
        </w:rPr>
        <w:t xml:space="preserve">29. Конференция граждан (собрание делегатов) считается правомочной, </w:t>
      </w:r>
      <w:r>
        <w:rPr>
          <w:sz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30.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36 настоящего Устава.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Протокол подписывается председателем и секретарем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31.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32.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 xml:space="preserve">Решения конференции граждан (собрания делегатов)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конференции граждан (собрания делегатов).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33.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34.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35. Решения конференции граждан (собрания делегатов) носят обязательный характер для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36. В протоколе собрания граждан (конференции граждан (собрания делегатов)) указываются соответственно: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дата и место проведения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инициаторы проведения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фамилия, имя, отчество председателя собрания граждан (конференции граждан (собрания делегатов)), секретаря собрания граждан (конференции граждан (собрания делегатов)), а также состав счетной комиссии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общее число граждан, обладающих правом на участие 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число граждан, присутствующих на собрании граждан (конференции граждан (собрании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вопрос, вынесенный на повестку дня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содержание выступлений участников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результаты голосования участников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решение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иная необходимая информация.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center"/>
      </w:pPr>
      <w:r>
        <w:rPr>
          <w:rStyle w:val="a4"/>
          <w:bCs w:val="0"/>
          <w:sz w:val="28"/>
        </w:rPr>
        <w:t>Органы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37. В целях осуществления территориального общественного самоуправления в период между собраниями граждан (конференциями граждан (собраниями делегатов)) формируется исполнительный орган ТОС − Комитет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38. Комитет ТОС считается сформированным с момента принятия решения собрания граждан (конференции граждан (собрания делегатов)) об утверждении состава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39. Комитет ТОС формируется на ___ года.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sz w:val="28"/>
        </w:rPr>
        <w:t>(рекомендуемое количество лет - 4 года)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40. Число членов Комитета ТОС ___ человек.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sz w:val="28"/>
        </w:rPr>
        <w:t>(рекомендуемое число - 5 человек)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Члены Комитета ТОС из своего состава избирают руководителя и секретаря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41. К полномочиям Комитета ТОС относятся: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представление интересов граждан, проживающих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обеспечение исполнения решений, принятых на собраниях граждан (конференциях граждан (собраниях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осуществление основных направлений деятельности ТОС, указанных в пункте 9 настоящего Устава;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4) внесение в органы местного самоуправления проектов правовых актов органов местного самоуправления и должностных лиц </w:t>
      </w:r>
      <w:r>
        <w:rPr>
          <w:rStyle w:val="a5"/>
          <w:i w:val="0"/>
          <w:iCs w:val="0"/>
          <w:sz w:val="28"/>
        </w:rPr>
        <w:t>местного самоуправления</w:t>
      </w:r>
      <w:r>
        <w:rPr>
          <w:sz w:val="28"/>
        </w:rPr>
        <w:t>, подлежащих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5) внесение в органы местного самоуправления предложений о проведении опросов граждан, проживающих на всей территории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 xml:space="preserve"> или части его территории;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внесение коллективных обращений в органы местного самоуправления;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инициатива проведения внеочередного собрания граждан (внеочередной 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внесение на собрание граждан (конференцию граждан (собрание делегатов)) предложений о внесении изменений и дополнений в настоящий Устав, принятии нового Устава;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внесение на собрание граждан (конференцию граждан (собрание делегатов)) предложений о прекращении своих полномочий;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11) внесение на собрание граждан (конференцию граждан (собрание делегатов)) предложений о прекращении осуществления ТОС;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12) подготовка и внесение на утверждение собрания граждан (конференции граждан (собрание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одного раза в год;</w:t>
      </w:r>
    </w:p>
    <w:p w:rsidR="00097877" w:rsidRDefault="00097877" w:rsidP="00097877">
      <w:pPr>
        <w:pStyle w:val="a3"/>
      </w:pPr>
      <w:r>
        <w:rPr>
          <w:sz w:val="28"/>
          <w:lang w:eastAsia="ru-RU"/>
        </w:rPr>
        <w:t>13) выдвижение инициативного проекта в качестве инициаторов проекта.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42. Руководитель Комитета ТОС </w:t>
      </w:r>
    </w:p>
    <w:p w:rsidR="00097877" w:rsidRDefault="00097877" w:rsidP="00097877">
      <w:pPr>
        <w:pStyle w:val="a3"/>
      </w:pPr>
      <w:r>
        <w:rPr>
          <w:sz w:val="28"/>
        </w:rPr>
        <w:t>1)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097877" w:rsidRDefault="00097877" w:rsidP="00097877">
      <w:pPr>
        <w:pStyle w:val="a3"/>
      </w:pPr>
      <w:r>
        <w:rPr>
          <w:sz w:val="28"/>
        </w:rPr>
        <w:t>2) подписывает утвержденную в установленном настоящим Уставом порядке смету доходов и расходов ТОС;</w:t>
      </w:r>
    </w:p>
    <w:p w:rsidR="00097877" w:rsidRDefault="00097877" w:rsidP="00097877">
      <w:pPr>
        <w:pStyle w:val="a3"/>
      </w:pPr>
      <w:r>
        <w:rPr>
          <w:sz w:val="28"/>
        </w:rPr>
        <w:t>3) заключает хозяйственные договоры и соглашения;</w:t>
      </w:r>
    </w:p>
    <w:p w:rsidR="00097877" w:rsidRDefault="00097877" w:rsidP="00097877">
      <w:pPr>
        <w:pStyle w:val="a3"/>
      </w:pPr>
      <w:r>
        <w:rPr>
          <w:sz w:val="28"/>
        </w:rPr>
        <w:t>4) несет персональную ответственность за неисполнение или нарушение действующего законодательства;</w:t>
      </w:r>
    </w:p>
    <w:p w:rsidR="00097877" w:rsidRDefault="00097877" w:rsidP="00097877">
      <w:pPr>
        <w:pStyle w:val="a3"/>
      </w:pPr>
      <w:r>
        <w:rPr>
          <w:sz w:val="28"/>
        </w:rPr>
        <w:t xml:space="preserve">5) осуществляет иные функции в соответствии с действующим </w:t>
      </w:r>
      <w:r>
        <w:rPr>
          <w:sz w:val="28"/>
        </w:rPr>
        <w:lastRenderedPageBreak/>
        <w:t>законодательством.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43. Заседания Комитета ТОС проводятся по мере необходимости, но не реже одного раза в два месяца.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Внеочередное заседание Комитета ТОС может проводиться по инициативе руководителя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44. Заседание Комитета ТОС считается правомочным, если в нем принимают участие не менее половины членов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45. Заседания Комитета ТОС проводятся руководителем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Заседания Комитета ТОС проводятся в открытом порядке.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46. Решения Комитета ТОС принимаются открытым голосованием простым большинством голосов от числа присутствующих членов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Решения Комитета ТОС подписываются руководителем и секретарем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center"/>
      </w:pPr>
      <w:r>
        <w:rPr>
          <w:rStyle w:val="a4"/>
          <w:bCs w:val="0"/>
          <w:sz w:val="28"/>
        </w:rPr>
        <w:t>Основания прекращения полномочий органов ТОС и их членов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47. Основаниями прекращения полномочий органа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решение собрания граждан (конференции граждан (собрания делегатов)) о прекращении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истечение срока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прекращение осуществления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вступление в законную силу решения суда о прекращении полномочий органа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48. Основаниями прекращения полномочий члена органа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решение собрания граждан (конференции граждан (собрания делегатов)) о прекращении полномочий члена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письменное заявление члена органа ТОС о сложении своих полномочий;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смена места жительства члена органа ТОС на место жительства, находящееся вне пределов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прекращение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вступление в законную силу в отношении члена органа ТОС обвинительного приговора суда;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6) вступление в законную силу решения суда, которым член органа ТОС ограничен в дееспособности либо признан недееспособным;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смерть члена органа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center"/>
      </w:pPr>
      <w:r>
        <w:rPr>
          <w:rStyle w:val="a4"/>
          <w:bCs w:val="0"/>
          <w:sz w:val="28"/>
        </w:rPr>
        <w:t>Порядок прекращения осуществления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49. Основаниями прекращения осуществления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принятие собранием граждан (конференцией граждан (собранием делегатов)) решения о прекращении осуществления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2) вступление в законную силу решения суда о прекращении осуществления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50. Комитет ТОС в течение пяти дней с момента принятия решения, указанного в подпункте 1 пункта 49 настоящего Устава, направляет в администрацию </w:t>
      </w:r>
      <w:r>
        <w:rPr>
          <w:i/>
          <w:sz w:val="28"/>
        </w:rPr>
        <w:t>(наименование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Комитет ТОС в течение пяти дней с момента вступления в законную силу решения, указанного в подпункте 2 пункта 49 настоящего Устава, направляет в администрацию </w:t>
      </w:r>
      <w:r>
        <w:rPr>
          <w:i/>
          <w:sz w:val="28"/>
        </w:rPr>
        <w:t>(наименование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097877" w:rsidRDefault="00097877" w:rsidP="00097877">
      <w:pPr>
        <w:pStyle w:val="a3"/>
        <w:shd w:val="clear" w:color="auto" w:fill="FFFFFF"/>
      </w:pP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sz w:val="28"/>
        </w:rPr>
        <w:t>_______________</w:t>
      </w:r>
    </w:p>
    <w:p w:rsidR="00097877" w:rsidRDefault="00097877" w:rsidP="00097877">
      <w:pPr>
        <w:pStyle w:val="a3"/>
        <w:pageBreakBefore/>
      </w:pPr>
    </w:p>
    <w:p w:rsidR="00097877" w:rsidRDefault="00097877" w:rsidP="00097877">
      <w:pPr>
        <w:pStyle w:val="a3"/>
        <w:shd w:val="clear" w:color="auto" w:fill="FFFFFF"/>
        <w:ind w:left="5103"/>
        <w:jc w:val="center"/>
      </w:pPr>
      <w:r>
        <w:rPr>
          <w:sz w:val="28"/>
        </w:rPr>
        <w:t xml:space="preserve">ПРИЛОЖЕНИЕ </w:t>
      </w:r>
    </w:p>
    <w:p w:rsidR="00097877" w:rsidRDefault="00097877" w:rsidP="00097877">
      <w:pPr>
        <w:pStyle w:val="a3"/>
        <w:shd w:val="clear" w:color="auto" w:fill="FFFFFF"/>
        <w:ind w:left="5103"/>
        <w:jc w:val="center"/>
      </w:pP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 xml:space="preserve">к Уставу </w:t>
      </w:r>
      <w:r>
        <w:rPr>
          <w:rStyle w:val="a4"/>
          <w:b w:val="0"/>
          <w:bCs w:val="0"/>
          <w:sz w:val="28"/>
        </w:rPr>
        <w:t xml:space="preserve">территориального общественного самоуправления </w:t>
      </w:r>
      <w:r>
        <w:rPr>
          <w:rStyle w:val="a4"/>
          <w:b w:val="0"/>
          <w:bCs w:val="0"/>
          <w:i/>
          <w:sz w:val="28"/>
        </w:rPr>
        <w:t xml:space="preserve">«(наименование)» </w:t>
      </w:r>
      <w:r>
        <w:rPr>
          <w:rStyle w:val="a4"/>
          <w:b w:val="0"/>
          <w:bCs w:val="0"/>
          <w:sz w:val="28"/>
        </w:rPr>
        <w:t xml:space="preserve">в </w:t>
      </w:r>
      <w:r>
        <w:rPr>
          <w:rStyle w:val="a4"/>
          <w:b w:val="0"/>
          <w:bCs w:val="0"/>
          <w:i/>
          <w:sz w:val="28"/>
        </w:rPr>
        <w:t>(наименование муниципального района, муниципального округа, городского округа, поселения),</w:t>
      </w:r>
      <w:r>
        <w:rPr>
          <w:rStyle w:val="a4"/>
          <w:b w:val="0"/>
          <w:bCs w:val="0"/>
          <w:sz w:val="28"/>
        </w:rPr>
        <w:t xml:space="preserve"> утвержденного </w:t>
      </w:r>
      <w:r>
        <w:rPr>
          <w:sz w:val="28"/>
        </w:rPr>
        <w:t xml:space="preserve">решением 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_________________________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i/>
          <w:sz w:val="28"/>
        </w:rPr>
        <w:t>(собрания граждан/конференции граждан (собрания делегатов))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от «__»_______ 20_ года № __</w:t>
      </w:r>
    </w:p>
    <w:p w:rsidR="00097877" w:rsidRDefault="00097877" w:rsidP="00097877">
      <w:pPr>
        <w:pStyle w:val="a3"/>
        <w:shd w:val="clear" w:color="auto" w:fill="FFFFFF"/>
        <w:jc w:val="center"/>
      </w:pPr>
    </w:p>
    <w:p w:rsidR="00097877" w:rsidRDefault="00097877" w:rsidP="00097877">
      <w:pPr>
        <w:pStyle w:val="a3"/>
        <w:shd w:val="clear" w:color="auto" w:fill="FFFFFF"/>
        <w:jc w:val="center"/>
      </w:pP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>ГРАНИЦЫ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 xml:space="preserve">территориального общественного самоуправления «________» 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 xml:space="preserve">в </w:t>
      </w:r>
      <w:r>
        <w:rPr>
          <w:i/>
          <w:sz w:val="28"/>
        </w:rPr>
        <w:t xml:space="preserve">(наименование муниципального района, муниципального округа, 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i/>
          <w:sz w:val="28"/>
        </w:rPr>
        <w:t>городского округа, поселения)</w:t>
      </w:r>
    </w:p>
    <w:p w:rsidR="00097877" w:rsidRDefault="00097877" w:rsidP="00097877">
      <w:pPr>
        <w:pStyle w:val="a3"/>
      </w:pPr>
    </w:p>
    <w:p w:rsidR="00097877" w:rsidRDefault="00097877" w:rsidP="00097877">
      <w:pPr>
        <w:pStyle w:val="a3"/>
      </w:pPr>
    </w:p>
    <w:p w:rsidR="00097877" w:rsidRDefault="00097877" w:rsidP="00097877">
      <w:pPr>
        <w:pStyle w:val="a3"/>
        <w:jc w:val="center"/>
      </w:pPr>
      <w:r>
        <w:rPr>
          <w:sz w:val="28"/>
        </w:rPr>
        <w:t>_______________</w:t>
      </w:r>
    </w:p>
    <w:p w:rsidR="00097877" w:rsidRDefault="00097877" w:rsidP="00097877">
      <w:pPr>
        <w:pStyle w:val="a3"/>
        <w:pageBreakBefore/>
      </w:pPr>
    </w:p>
    <w:p w:rsidR="00097877" w:rsidRDefault="00097877" w:rsidP="00097877">
      <w:pPr>
        <w:pStyle w:val="a3"/>
        <w:jc w:val="center"/>
      </w:pPr>
      <w:r>
        <w:rPr>
          <w:b/>
          <w:i/>
          <w:sz w:val="28"/>
        </w:rPr>
        <w:t>Модельный устав для создания ТОС с правами юридического лица</w:t>
      </w:r>
    </w:p>
    <w:p w:rsidR="00097877" w:rsidRDefault="00097877" w:rsidP="00097877">
      <w:pPr>
        <w:pStyle w:val="a7"/>
        <w:spacing w:before="0" w:after="0"/>
        <w:ind w:left="5387"/>
        <w:jc w:val="center"/>
      </w:pP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ПРИНЯТ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_________________________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i/>
          <w:sz w:val="28"/>
        </w:rPr>
        <w:t>(собранием граждан/конференцией граждан (собранием делегатов))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 xml:space="preserve">от «__»_______ 20_ года </w:t>
      </w: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>УСТАВ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 xml:space="preserve">территориального общественного самоуправления </w:t>
      </w:r>
      <w:r>
        <w:rPr>
          <w:rStyle w:val="a4"/>
          <w:bCs w:val="0"/>
          <w:i/>
          <w:sz w:val="28"/>
        </w:rPr>
        <w:t>«</w:t>
      </w:r>
      <w:r>
        <w:rPr>
          <w:rStyle w:val="a4"/>
          <w:b w:val="0"/>
          <w:bCs w:val="0"/>
          <w:i/>
          <w:sz w:val="28"/>
        </w:rPr>
        <w:t>(наименование)</w:t>
      </w:r>
      <w:r>
        <w:rPr>
          <w:rStyle w:val="a4"/>
          <w:bCs w:val="0"/>
          <w:i/>
          <w:sz w:val="28"/>
        </w:rPr>
        <w:t xml:space="preserve">» 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4"/>
          <w:bCs w:val="0"/>
          <w:sz w:val="28"/>
        </w:rPr>
        <w:t xml:space="preserve">в </w:t>
      </w:r>
      <w:r>
        <w:rPr>
          <w:rStyle w:val="a5"/>
          <w:iCs w:val="0"/>
          <w:sz w:val="28"/>
        </w:rPr>
        <w:t xml:space="preserve">(наименование муниципального района, муниципального округа, </w:t>
      </w:r>
    </w:p>
    <w:p w:rsidR="00097877" w:rsidRDefault="00097877" w:rsidP="00097877">
      <w:pPr>
        <w:pStyle w:val="a7"/>
        <w:spacing w:before="0" w:after="0"/>
        <w:jc w:val="center"/>
      </w:pPr>
      <w:r>
        <w:rPr>
          <w:rStyle w:val="a5"/>
          <w:iCs w:val="0"/>
          <w:sz w:val="28"/>
        </w:rPr>
        <w:t>городского округа, поселения)</w:t>
      </w: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jc w:val="center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1. Общие положения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1. Территориальное общественное самоуправление в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(далее – ТОС) – это самоорганизация граждан по месту их жительства на части территории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>)</w:t>
      </w:r>
      <w:r>
        <w:rPr>
          <w:sz w:val="28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2. Полное наименование: территориальное общественное самоуправление «</w:t>
      </w:r>
      <w:r>
        <w:rPr>
          <w:i/>
          <w:sz w:val="28"/>
        </w:rPr>
        <w:t>(наименование)</w:t>
      </w:r>
      <w:r>
        <w:rPr>
          <w:sz w:val="28"/>
        </w:rPr>
        <w:t xml:space="preserve">» в </w:t>
      </w:r>
      <w:r>
        <w:rPr>
          <w:rStyle w:val="a5"/>
          <w:iCs w:val="0"/>
          <w:sz w:val="28"/>
        </w:rPr>
        <w:t>(наименование муниципального района, муниципального округа, городского округа, поселения)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Сокращенное наименование: ТОС «</w:t>
      </w:r>
      <w:r>
        <w:rPr>
          <w:i/>
          <w:sz w:val="28"/>
        </w:rPr>
        <w:t>(наименование)</w:t>
      </w:r>
      <w:r>
        <w:rPr>
          <w:sz w:val="28"/>
        </w:rPr>
        <w:t>»</w:t>
      </w:r>
      <w:r>
        <w:rPr>
          <w:rStyle w:val="a5"/>
          <w:iCs w:val="0"/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3. ТОС осуществляется в границах, указанных в приложении к настоящему Уставу.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Границы территории, на которой осуществляется ТОС (далее – территория ТОС), устанавливаются </w:t>
      </w:r>
      <w:r>
        <w:rPr>
          <w:rStyle w:val="a5"/>
          <w:i w:val="0"/>
          <w:iCs w:val="0"/>
          <w:sz w:val="28"/>
        </w:rPr>
        <w:t>решением</w:t>
      </w:r>
      <w:r>
        <w:rPr>
          <w:rStyle w:val="a5"/>
          <w:iCs w:val="0"/>
          <w:sz w:val="28"/>
        </w:rPr>
        <w:t xml:space="preserve"> (наименование представительного органа муниципального района, муниципального округа, городского округа, поселения).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4. ТОС является некоммерческой организацией в организационно-правовой форме </w:t>
      </w:r>
      <w:r>
        <w:rPr>
          <w:i/>
          <w:sz w:val="28"/>
        </w:rPr>
        <w:t>(указать форму некоммерческой организации в соответствии с Федеральным законом от 12 января 1996 года № 7-ФЗ «О некоммерческих организациях»)</w:t>
      </w:r>
      <w:r>
        <w:rPr>
          <w:sz w:val="28"/>
        </w:rPr>
        <w:t xml:space="preserve"> и подлежит государственной регистрации в установленном законом порядке.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5. Юридический адрес ТОС: _____________________________________.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Почтовый адрес ТОС: ___________________________________________.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6. ТОС имеет печать, штамп, бланки и иную атрибутику (эмблемы) с указанием полного наименования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2. Цель, задачи и основные направления деятельности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8. Задачами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5"/>
          <w:iCs w:val="0"/>
          <w:sz w:val="28"/>
        </w:rPr>
        <w:t xml:space="preserve">) </w:t>
      </w:r>
      <w:r>
        <w:rPr>
          <w:rStyle w:val="a5"/>
          <w:i w:val="0"/>
          <w:iCs w:val="0"/>
          <w:sz w:val="28"/>
        </w:rPr>
        <w:t xml:space="preserve">(далее – органы местного самоуправления) </w:t>
      </w:r>
      <w:r>
        <w:rPr>
          <w:sz w:val="28"/>
        </w:rPr>
        <w:t>вопросов местного значения и принятии по ним решений;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обеспечение исполнения решений, принятых на собраниях граждан и конференциях граждан (собраниях делегатов);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содействие органам местного самоуправления в решении вопросов местного значения.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9. Основными направлениями деятельности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1) разработка, принятие и реализация планов и программ развития территории ТОС с учетом стратегии социально-экономического развития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2) подготовка и внесение предложений в стратегию социально-экономического развития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3) внесение в органы местного самоуправления проектов правовых актов органов местного самоуправления,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 xml:space="preserve">, создания условий для обеспечения населения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 xml:space="preserve"> услугами связи, общественного питания, торговли и бытового обслуживания;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4) внесение предложений в </w:t>
      </w:r>
      <w:r>
        <w:rPr>
          <w:rStyle w:val="a5"/>
          <w:iCs w:val="0"/>
          <w:sz w:val="28"/>
        </w:rPr>
        <w:t>(наименование представительного органа муниципального района, муниципального округа, городского округа, поселения)</w:t>
      </w:r>
      <w:r>
        <w:rPr>
          <w:sz w:val="28"/>
        </w:rPr>
        <w:t xml:space="preserve"> или главе </w:t>
      </w:r>
      <w:r>
        <w:rPr>
          <w:rStyle w:val="a5"/>
          <w:iCs w:val="0"/>
          <w:sz w:val="28"/>
        </w:rPr>
        <w:t>(</w:t>
      </w:r>
      <w:r>
        <w:rPr>
          <w:i/>
          <w:sz w:val="28"/>
        </w:rPr>
        <w:t>наименование муниципального района, муниципального округа, городского округа, поселения)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 xml:space="preserve">о проведении опроса граждан на всей территории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или на части его территории для выявления их мнения;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благоустройство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общественный контроль в области охраны окружающей среды и за выполнением санитарных правил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общественный земельный контроль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9) участие в деятельности по развитию сферы образования в </w:t>
      </w:r>
      <w:r>
        <w:rPr>
          <w:rStyle w:val="a5"/>
          <w:i w:val="0"/>
          <w:iCs w:val="0"/>
          <w:sz w:val="28"/>
        </w:rPr>
        <w:t>муниципальном образовании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 xml:space="preserve">10) участие в деятельности по развитию сферы культуры в </w:t>
      </w:r>
      <w:r>
        <w:rPr>
          <w:rStyle w:val="a5"/>
          <w:i w:val="0"/>
          <w:iCs w:val="0"/>
          <w:sz w:val="28"/>
        </w:rPr>
        <w:t>муниципальном образовании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11) участие в деятельности по развитию сферы физической культуры и спорта в </w:t>
      </w:r>
      <w:r>
        <w:rPr>
          <w:rStyle w:val="a5"/>
          <w:i w:val="0"/>
          <w:iCs w:val="0"/>
          <w:sz w:val="28"/>
        </w:rPr>
        <w:t>муниципальном образовании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12)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13) участие в организации и осуществлении мероприятий по работе с детьми и молодежью в </w:t>
      </w:r>
      <w:r>
        <w:rPr>
          <w:rStyle w:val="a5"/>
          <w:i w:val="0"/>
          <w:iCs w:val="0"/>
          <w:sz w:val="28"/>
        </w:rPr>
        <w:t>муниципальном образовании</w:t>
      </w:r>
      <w:r>
        <w:rPr>
          <w:sz w:val="28"/>
        </w:rPr>
        <w:t xml:space="preserve"> без вмешательства в деятельность государственных, негосударственных и муниципальных образовательных учреждений;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14) содействие осуществлению благотворительной деятельности в </w:t>
      </w:r>
      <w:r>
        <w:rPr>
          <w:rStyle w:val="a5"/>
          <w:i w:val="0"/>
          <w:iCs w:val="0"/>
          <w:sz w:val="28"/>
        </w:rPr>
        <w:t>муниципальном образовании</w:t>
      </w:r>
      <w:r>
        <w:rPr>
          <w:sz w:val="28"/>
        </w:rPr>
        <w:t>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15)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16) участие в обеспечении первичных мер пожарной безопасности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17) участие в мероприятиях по предупреждению и ликвидации последствий чрезвычайных ситуаций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18) информирование граждан, проживающих на территории ТОС, о деятельности и решениях органов местного самоуправления,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затрагивающих интересы граждан, проживающих на территории ТОС, а также о деятельности и решениях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3. Осуществление ТОС и участие в осуществлении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11.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местного самоуправления и должностных лиц местного самоуправления, а также посредством иных форм участия.</w:t>
      </w:r>
      <w:r>
        <w:rPr>
          <w:rStyle w:val="a5"/>
          <w:iCs w:val="0"/>
          <w:sz w:val="28"/>
        </w:rPr>
        <w:t xml:space="preserve">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4. Собрание граждан и конференция граждан (собрание делегатов)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12. К исключительным полномочиям собрания граждан относятся: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внесение изменений и дополнений в настоящий Устав, принятие новой редакции настоящего Устава;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избрание председателя и секретаря собрания граждан;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определение структуры и численного состава органов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избрание членов органов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принятие планов деятельности органов ТОС по реализации планов и программ развития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6) утверждение отчетов о деятельности органов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избрание делегатов, председателя и секретаря конференции граждан;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поручение контрольно-ревизионной комиссии провести контрольные мероприятия;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утверждение заключения контрольно-ревизионной комиссии по результатам проведения контрольных мероприятий;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принятие решения о прекращении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11) принятие решения о прекращении полномочий члена органа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13. Собрание граждан (конференция граждан (собрание делегатов)) вправе принимать решения о внесении исполнительным органом ТОС проектов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</w:t>
      </w:r>
      <w:r>
        <w:rPr>
          <w:rStyle w:val="a5"/>
          <w:iCs w:val="0"/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14. Очередное собрание граждан (конференция граждан (собрание делегатов)) проводится не реже двух раз в год.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Внеочередное собрание граждан (внеочередная конференция граждан (собрание делегатов)) может быть проведено по инициативе: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инициативной группы граждан, проживающих на территории ТОС, численностью не менее трех человек;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органов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органов местного самоуправления.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Очередное и внеочередное собрание граждан (конференция граждан (собрание делегатов)) назначается руководителем Комитета ТОС.</w:t>
      </w:r>
    </w:p>
    <w:p w:rsidR="00097877" w:rsidRDefault="00097877" w:rsidP="00097877">
      <w:pPr>
        <w:pStyle w:val="a3"/>
      </w:pPr>
      <w:r>
        <w:rPr>
          <w:sz w:val="28"/>
        </w:rPr>
        <w:t xml:space="preserve">15. Собрание граждан считается правомочным, </w:t>
      </w:r>
      <w:r>
        <w:rPr>
          <w:sz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16.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17.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Протокол подписывается председателем и секретарем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18.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Счетная комиссия избирает председателя и секретаря счетной комиссии из числа своих членов.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19.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20.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Решения собрания граждан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21. Решения собрания граждан подписываются председателем и секретарем собрания граждан.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22.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23. Решения собрания граждан носят обязательный характер для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24</w:t>
      </w:r>
      <w:r>
        <w:rPr>
          <w:vertAlign w:val="superscript"/>
        </w:rPr>
        <w:footnoteReference w:customMarkFollows="1" w:id="2"/>
        <w:t>*</w:t>
      </w:r>
      <w:r>
        <w:rPr>
          <w:sz w:val="28"/>
        </w:rPr>
        <w:t>. Конференция граждан (собрание делегатов) может назначаться и проводиться в случае, если число граждан, проживающих на территории ТОС, достигших шестнадцатилетнего возраста, превышает 200 человек.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25.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13−22 настоящего Устава, или путем опроса граждан, проживающих на территории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26.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color w:val="000000"/>
          <w:sz w:val="28"/>
        </w:rPr>
        <w:t>Представительство не может быть менее ___ делегата от ___ жителей, проживающих на соответствующей территории.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color w:val="000000"/>
          <w:sz w:val="28"/>
        </w:rPr>
        <w:t>(рекомендуемая норма представительства 1 делегат от 10 жителей)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27.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28. К полномочиям конференции граждан (собрания делегатов) относится принятие решений по вопросам, указанным в пункте 12 настоящего Устава.</w:t>
      </w:r>
    </w:p>
    <w:p w:rsidR="00097877" w:rsidRDefault="00097877" w:rsidP="00097877">
      <w:pPr>
        <w:pStyle w:val="a3"/>
      </w:pPr>
      <w:r>
        <w:rPr>
          <w:sz w:val="28"/>
        </w:rPr>
        <w:t xml:space="preserve">29. Конференция граждан (собрание делегатов) считается правомочной, </w:t>
      </w:r>
      <w:r>
        <w:rPr>
          <w:sz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30.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36 настоящего Устава.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Протокол подписывается председателем и секретарем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31.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32.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Решения конференции граждан (собрания делегатов)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конференции граждан (собрания делегатов).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33.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34.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35. Решения конференции граждан (собрания делегатов) носят обязательный характер для органов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36. В протоколе собрания граждан (конференции граждан (собрания делегатов)) указываются соответственно: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дата и место проведения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инициаторы проведения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фамилия, имя, отчество председателя собрания граждан (конференции граждан (собрания делегатов)), секретаря собрания граждан (конференции граждан (собрания делегатов)), а также состав счетной комиссии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общее число граждан, обладающих правом на участие в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число граждан, присутствующих на собрании граждан (конференции граждан (собрании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вопрос, вынесенный на повестку дня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содержание выступлений участников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результаты голосования участников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решение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иная необходимая информация.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5. Органы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37. Органами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Комитет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Контрольно-ревизионная комиссия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38. В целях осуществления территориального общественного самоуправления в период между собраниями граждан (конференциями граждан (собраниями делегатов)) формируется исполнительный орган ТОС – Комитет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39. Комитет ТОС считается сформированным с момента принятия решения собрания граждан (конференции граждан (собрания делегатов)) об утверждении состава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40. Комитет ТОС формируется на ___ года.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sz w:val="28"/>
        </w:rPr>
        <w:t>(рекомендуемое количество лет - 4 года)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41. Число членов Комитета ТОС ___ человек.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i/>
          <w:sz w:val="28"/>
        </w:rPr>
        <w:t>(рекомендуемое число - 5 человек)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42. Члены Комитета ТОС из своего состава избирают руководителя и секретаря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43. К полномочиям Комитета ТОС относятся: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представление интересов граждан, проживающих на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обеспечение исполнения решений, принятых на собраниях граждан (конференциях граждан (собраниях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осуществление основных направлений деятельности ТОС, указанных в пункте 9 настоящего Устава;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внесение в органы местного самоуправления проектов правовых актов органов местного самоуправления и должностных лиц местного самоуправления, подлежащих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5) внесение в органы местного самоуправления предложений о проведении опросов граждан, проживающих на всей территории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 xml:space="preserve"> или части его территории;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6) внесение коллективных обращений в органы местного самоуправления;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инициатива проведения внеочередного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внесение на собрание граждан (конференцию граждан (собрание делегатов)) предложений о внесении изменений и дополнений в настоящий Устав, принятии нового Устава;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10) внесение на собрание граждан (конференцию граждан (собрание делегатов)) предложений о прекращении своих полномочий;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11) внесение на собрание граждан (конференцию граждан (собрание делегатов)) предложений о прекращении осуществления ТОС;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12) подготовка и внесение на утверждение собрания граждан (конференции граждан (собрание делегатов)) отчета о своей деятельности до </w:t>
      </w:r>
      <w:r>
        <w:rPr>
          <w:sz w:val="28"/>
        </w:rPr>
        <w:lastRenderedPageBreak/>
        <w:t>окончания календарного года либо по требованию собрания граждан (конференции граждан (собрания делегатов)), но не чаще одного раза в год;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13) подготовка и внесение на утверждение собрания граждан (конференции граждан (собрания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__ раз в год;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14) представление информации и документов, необходимых Контрольно-ревизионной комиссии ТОС для проведения контрольных мероприятий;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15) использование имущества и денежных средств ТОС исключительно для осуществления основных направлений деятельности ТОС, указанных в пункте 9 настоящего Устава, и обеспечение их сохранности.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44. Руководитель Комитета ТОС:</w:t>
      </w:r>
    </w:p>
    <w:p w:rsidR="00097877" w:rsidRDefault="00097877" w:rsidP="00097877">
      <w:pPr>
        <w:pStyle w:val="a3"/>
      </w:pPr>
      <w:r>
        <w:rPr>
          <w:sz w:val="28"/>
        </w:rPr>
        <w:t>1) действует без доверенности от имени ТОС, представляет его во всех органах и организациях; представляет интересы ТОС в судебных органах; выдает доверенности;</w:t>
      </w:r>
    </w:p>
    <w:p w:rsidR="00097877" w:rsidRDefault="00097877" w:rsidP="00097877">
      <w:pPr>
        <w:pStyle w:val="a3"/>
      </w:pPr>
      <w:r>
        <w:rPr>
          <w:sz w:val="28"/>
        </w:rPr>
        <w:t>2) подписывает утвержденную в установленном настоящим Уставом порядке смету доходов и расходов ТОС;</w:t>
      </w:r>
    </w:p>
    <w:p w:rsidR="00097877" w:rsidRDefault="00097877" w:rsidP="00097877">
      <w:pPr>
        <w:pStyle w:val="a3"/>
      </w:pPr>
      <w:r>
        <w:rPr>
          <w:sz w:val="28"/>
        </w:rPr>
        <w:t>3) распоряжается в порядке, установленном законодательством, имуществом и средствами, закрепленными за ТОС;</w:t>
      </w:r>
    </w:p>
    <w:p w:rsidR="00097877" w:rsidRDefault="00097877" w:rsidP="00097877">
      <w:pPr>
        <w:pStyle w:val="a3"/>
      </w:pPr>
      <w:r>
        <w:rPr>
          <w:sz w:val="28"/>
        </w:rPr>
        <w:t>4) обеспечивает открытие и закрытие банковских счетов в случаях и порядке, установленном законодательством Российской Федерации для осуществления операций соответствующего вида, совершает по ним операции, подписывает финансовые документы;</w:t>
      </w:r>
    </w:p>
    <w:p w:rsidR="00097877" w:rsidRDefault="00097877" w:rsidP="00097877">
      <w:pPr>
        <w:pStyle w:val="a3"/>
      </w:pPr>
      <w:r>
        <w:rPr>
          <w:sz w:val="28"/>
        </w:rPr>
        <w:t>5) заключает хозяйственные договоры и соглашения;</w:t>
      </w:r>
    </w:p>
    <w:p w:rsidR="00097877" w:rsidRDefault="00097877" w:rsidP="00097877">
      <w:pPr>
        <w:pStyle w:val="a3"/>
      </w:pPr>
      <w:r>
        <w:rPr>
          <w:sz w:val="28"/>
        </w:rPr>
        <w:t>6) несет персональную ответственность за неисполнение или нарушение действующего законодательства;</w:t>
      </w:r>
    </w:p>
    <w:p w:rsidR="00097877" w:rsidRDefault="00097877" w:rsidP="00097877">
      <w:pPr>
        <w:pStyle w:val="a3"/>
      </w:pPr>
      <w:r>
        <w:rPr>
          <w:sz w:val="28"/>
        </w:rPr>
        <w:t>7) осуществляет иные функции в соответствии с действующим законодательством.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45. Заседания Комитета ТОС проводятся по мере необходимости, но не реже одного раза в два месяца.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Внеочередное заседание Комитета ТОС может проводиться по инициативе руководителя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46. Заседание Комитета ТОС считается правомочным, если в нем принимают участие не менее половины членов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47. Заседания Комитета ТОС проводятся руководителем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Заседания Комитета ТОС проводятся в открытом порядке.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48. Решения Комитета ТОС принимаются открытым голосованием простым большинством голосов от числа присутствующих членов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Решения Комитета ТОС подписываются руководителем и секретарем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49. В целях осуществления контроля за экономической и хозяйственной деятельностью Комитет</w:t>
      </w:r>
      <w:r>
        <w:rPr>
          <w:rStyle w:val="a5"/>
          <w:iCs w:val="0"/>
          <w:sz w:val="28"/>
        </w:rPr>
        <w:t xml:space="preserve"> </w:t>
      </w:r>
      <w:r>
        <w:rPr>
          <w:sz w:val="28"/>
        </w:rPr>
        <w:t>ТОС формируется Контрольно-ревизионная комиссия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50. Контрольно-ревизионная комиссия ТОС является сформированной с момента принятия решения собрания граждан (конференции граждан (собрания делегатов)) об утверждении состава Контрольно-ревизионной комиссии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Контрольно-ревизионная комиссия ТОС формируется на ___ года (лет) </w:t>
      </w:r>
      <w:r>
        <w:rPr>
          <w:i/>
          <w:sz w:val="28"/>
        </w:rPr>
        <w:t>(рекомендуется на срок полномочий Комитета ТОС)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51. Число членов Контрольно-ревизионной комиссии ТОС ___ человек</w:t>
      </w:r>
      <w:r>
        <w:rPr>
          <w:i/>
          <w:sz w:val="28"/>
        </w:rPr>
        <w:t xml:space="preserve"> (рекомендуемое число - 5 человек).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Члены Контрольно-ревизионной комиссии ТОС из своего состава избирают председателя и секретаря Контрольно-ревизионной комиссии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52. Полномочиями Контрольно-ревизионной комиссии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внесение на собрание граждан (конференцию граждан (собрание делегатов)) предложений о проведении внеочередного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проведение контрольных мероприятий экономической и хозяйственной деятельности Комитет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подготовка и внесение на утверждение собрания граждан (конференции граждан (собрание делегатов)) заключений по результатам проведения контрольных мероприятий;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подготовка и внесение на утверждение собрания граждан (конференции граждан (собрание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___ раз в год.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53. Основаниями проведения контрольных мероприятий Контрольно-ревизионной комиссией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окончание календарного года;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поручение собрания граждан (конференции граждан (собрания делегатов));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поручение органов местного самоуправления;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собственная инициатива.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54. По результатам проведения контрольного мероприятия Контрольно-ревизионная комиссия составляет заключение, в котором указываются: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дата и место проведения контрольного мероприятия;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основание проведения контрольного мероприятия;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фамилия, имя, отчество каждого члена Контрольно-ревизионной комиссии, проводившего контрольное мероприятие;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направление деятельности Комитета ТОС, в отношении которого проводилось контрольное мероприятие;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5) выводы о соответствии или несоответствии экономической и хозяйственной деятельности Комитета ТОС требованиям, установленным федеральными законами, Уставом </w:t>
      </w:r>
      <w:r>
        <w:rPr>
          <w:rStyle w:val="a5"/>
          <w:iCs w:val="0"/>
          <w:sz w:val="28"/>
        </w:rPr>
        <w:t xml:space="preserve">(наименование муниципального района, муниципального округа, городского округа, поселения), </w:t>
      </w:r>
      <w:r>
        <w:rPr>
          <w:rStyle w:val="a5"/>
          <w:i w:val="0"/>
          <w:iCs w:val="0"/>
          <w:sz w:val="28"/>
        </w:rPr>
        <w:t xml:space="preserve">муниципальными </w:t>
      </w:r>
      <w:r>
        <w:rPr>
          <w:sz w:val="28"/>
        </w:rPr>
        <w:t>правовыми актами и настоящим Уставом.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Заключение по результатам проведения контрольного мероприятия подписывается членами Контрольно-ревизионной комиссии ТОС, </w:t>
      </w:r>
      <w:r>
        <w:rPr>
          <w:sz w:val="28"/>
        </w:rPr>
        <w:lastRenderedPageBreak/>
        <w:t>проводившими контрольное мероприятие, председателем и секретарем Контрольно-ревизионной комиссии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55. Контрольно-ревизионная комиссия ТОС представляет заключение по результатам проведения контрольного мероприятия на утверждение собрания граждан (конференции граждан (собрания делегатов)).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6. Основания прекращения полномочий органов ТОС и их членов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56. Основаниями прекращения полномочий органа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решение собрания граждан (конференции граждан (собрания делегатов)) о прекращении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истечение срока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прекращение осуществления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вступление в законную силу решения суда о прекращении полномочий органа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57. Основаниями прекращения полномочий члена органа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решение собрания граждан (конференции граждан (собрания делегатов)) о прекращении полномочий члена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письменное заявление члена органа ТОС о сложении своих полномочий;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смена места жительства члена органа ТОС на место жительства, находящееся вне пределов территории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прекращение полномочий органа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5) вступление в законную силу в отношении члена органа ТОС обвинительного приговора суда;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6) вступление в законную силу решения суда, которым член органа ТОС ограничен в дееспособности либо признан недееспособным;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8) смерть члена органа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7. Порядок приобретения имущества ТОС, а также порядок пользования и распоряжения имуществом и денежными средствами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58. Источниками формирования имущества и денежных средств</w:t>
      </w:r>
      <w:r>
        <w:rPr>
          <w:rStyle w:val="a4"/>
          <w:bCs w:val="0"/>
          <w:sz w:val="28"/>
        </w:rPr>
        <w:t xml:space="preserve"> </w:t>
      </w:r>
      <w:r>
        <w:rPr>
          <w:sz w:val="28"/>
        </w:rPr>
        <w:t>ТОС могут быть: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1) средства, выделенные в установленном порядке из бюджета </w:t>
      </w:r>
      <w:r>
        <w:rPr>
          <w:rStyle w:val="a5"/>
          <w:iCs w:val="0"/>
          <w:sz w:val="28"/>
        </w:rPr>
        <w:t xml:space="preserve">(наименование муниципального района, муниципального округа, городского округа, поселения) </w:t>
      </w:r>
      <w:r>
        <w:rPr>
          <w:rStyle w:val="a5"/>
          <w:i w:val="0"/>
          <w:iCs w:val="0"/>
          <w:sz w:val="28"/>
        </w:rPr>
        <w:t>(далее – бюджет муниципального образования);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доходы от использования имущества, находящегося в собственности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3) доходы от реализации работ, услуг;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5) иные не запрещенные законодательством поступления.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>59. ТОС вправе в установленном порядке открывать счета в банках на территории Российской Федерации и за пределами ее территории.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60. Имущество и денежные средства ТОС являются неделимыми и не могут быть распределены по вкладам (долям, паям), в том числе между членами органов ТОС, принадлежат ТОС на праве собственности и отражаются на его балансе.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61. Имущество и денежные средства ТОС используются исключительно для осуществления основных направлений деятельности ТОС, указанных в пункте 9 настоящего Устава. 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62. Экономическая и хозяйственная деятельность ТОС осуществляется в соответствии со сметой доходов и расходов ТОС.</w:t>
      </w:r>
      <w:r>
        <w:rPr>
          <w:rStyle w:val="a5"/>
          <w:iCs w:val="0"/>
          <w:sz w:val="28"/>
        </w:rPr>
        <w:t xml:space="preserve"> 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Проект сметы доходов и расходов ТОС подготавливается и вносится Комитет ТОС на утверждение собрания граждан (конференции граждан (собрание делегатов)) до окончания календарного года.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63. Лицом, ответственным за организацию учета и хранения имущества и денежных средств ТОС, а также за организацию экономической и хозяйственной деятельности ТОС, является руководитель Комитета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center"/>
      </w:pPr>
      <w:r>
        <w:rPr>
          <w:rStyle w:val="a4"/>
          <w:bCs w:val="0"/>
          <w:sz w:val="28"/>
        </w:rPr>
        <w:t>8. Порядок прекращения осуществления ТОС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64. Основаниями прекращения осуществления ТОС являются: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1) принятие собранием граждан (конференцией граждан (собранием делегатов)) решения о прекращении осуществления ТОС;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2) вступление в законную силу решения суда о прекращении осуществления ТОС.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65. Комитет ТОС в течение пяти дней с момента принятия решения, указанного в подпункте 1 пункта 64 настоящего Устава, направляет в администрацию </w:t>
      </w:r>
      <w:r>
        <w:rPr>
          <w:rStyle w:val="a5"/>
          <w:iCs w:val="0"/>
          <w:sz w:val="28"/>
        </w:rPr>
        <w:t>(наименование муниципального района, муниципального округа, городского округа, поселения)</w:t>
      </w:r>
      <w:r>
        <w:rPr>
          <w:sz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Комитет ТОС в течение пяти дней с момента вступления в законную силу решения, указанного в подпункте 2 пункта 64 настоящего Устава, направляет в администрацию </w:t>
      </w:r>
      <w:r>
        <w:rPr>
          <w:rStyle w:val="a5"/>
          <w:iCs w:val="0"/>
          <w:sz w:val="28"/>
        </w:rPr>
        <w:t xml:space="preserve">(наименование муниципального района, муниципального округа, городского округа, поселения) </w:t>
      </w:r>
      <w:r>
        <w:rPr>
          <w:sz w:val="28"/>
        </w:rPr>
        <w:t>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 xml:space="preserve">66. При прекращении осуществления ТОС субсидии, выделенные в установленном порядке из бюджета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rStyle w:val="a5"/>
          <w:iCs w:val="0"/>
          <w:sz w:val="28"/>
        </w:rPr>
        <w:t>,</w:t>
      </w:r>
      <w:r>
        <w:rPr>
          <w:sz w:val="28"/>
        </w:rPr>
        <w:t xml:space="preserve"> возвращаются в бюджет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lastRenderedPageBreak/>
        <w:t xml:space="preserve">При прекращении осуществления ТОС имущество, находящееся на балансе ТОС, приобретенное за счет субсидий из бюджета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 xml:space="preserve"> или переданное органами местного самоуправления, передается в собственность </w:t>
      </w:r>
      <w:r>
        <w:rPr>
          <w:rStyle w:val="a5"/>
          <w:i w:val="0"/>
          <w:iCs w:val="0"/>
          <w:sz w:val="28"/>
        </w:rPr>
        <w:t>муниципального образования</w:t>
      </w:r>
      <w:r>
        <w:rPr>
          <w:sz w:val="28"/>
        </w:rPr>
        <w:t>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Иные денежные средства и имущество ТОС, оставшиеся после удовлетворения требований кредиторов, направляются на осуществление основных направлений деятельности ТОС, указанных в пункта 9 настоящего Устава, либо определенных решением собрания граждан (конференции граждан (собрания делегатов)) о прекращении осуществления ТОС, или на благотворительные цели, а в спорных случаях – в порядке, определенном решением суда.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  <w:r>
        <w:rPr>
          <w:sz w:val="28"/>
        </w:rPr>
        <w:t>Сведения об использовании оставшихся после прекращения осуществления ТОС денежных средств и имущества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097877" w:rsidRDefault="00097877" w:rsidP="00097877">
      <w:pPr>
        <w:pStyle w:val="a7"/>
        <w:spacing w:before="0" w:after="0"/>
        <w:ind w:firstLine="709"/>
        <w:jc w:val="both"/>
      </w:pPr>
    </w:p>
    <w:p w:rsidR="00097877" w:rsidRDefault="00097877" w:rsidP="00097877">
      <w:pPr>
        <w:pStyle w:val="a7"/>
        <w:spacing w:before="0" w:after="0"/>
        <w:jc w:val="center"/>
      </w:pPr>
      <w:r>
        <w:rPr>
          <w:sz w:val="28"/>
        </w:rPr>
        <w:t>_______________</w:t>
      </w:r>
    </w:p>
    <w:p w:rsidR="00097877" w:rsidRDefault="00097877" w:rsidP="00097877">
      <w:pPr>
        <w:pStyle w:val="a3"/>
        <w:pageBreakBefore/>
      </w:pPr>
    </w:p>
    <w:p w:rsidR="00097877" w:rsidRDefault="00097877" w:rsidP="00097877">
      <w:pPr>
        <w:pStyle w:val="a3"/>
        <w:shd w:val="clear" w:color="auto" w:fill="FFFFFF"/>
        <w:ind w:left="5103"/>
        <w:jc w:val="center"/>
      </w:pPr>
      <w:r>
        <w:rPr>
          <w:sz w:val="28"/>
        </w:rPr>
        <w:t>ПРИЛОЖЕНИЕ</w:t>
      </w:r>
    </w:p>
    <w:p w:rsidR="00097877" w:rsidRDefault="00097877" w:rsidP="00097877">
      <w:pPr>
        <w:pStyle w:val="a3"/>
        <w:shd w:val="clear" w:color="auto" w:fill="FFFFFF"/>
        <w:ind w:left="5103"/>
        <w:jc w:val="center"/>
      </w:pP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 xml:space="preserve">к Уставу </w:t>
      </w:r>
      <w:r>
        <w:rPr>
          <w:rStyle w:val="a4"/>
          <w:b w:val="0"/>
          <w:bCs w:val="0"/>
          <w:sz w:val="28"/>
        </w:rPr>
        <w:t xml:space="preserve">территориального общественного самоуправления </w:t>
      </w:r>
      <w:r>
        <w:rPr>
          <w:rStyle w:val="a4"/>
          <w:b w:val="0"/>
          <w:bCs w:val="0"/>
          <w:i/>
          <w:sz w:val="28"/>
        </w:rPr>
        <w:t xml:space="preserve">«(наименование)» </w:t>
      </w:r>
      <w:r>
        <w:rPr>
          <w:rStyle w:val="a4"/>
          <w:b w:val="0"/>
          <w:bCs w:val="0"/>
          <w:sz w:val="28"/>
        </w:rPr>
        <w:t xml:space="preserve">в </w:t>
      </w:r>
      <w:r>
        <w:rPr>
          <w:rStyle w:val="a4"/>
          <w:b w:val="0"/>
          <w:bCs w:val="0"/>
          <w:i/>
          <w:sz w:val="28"/>
        </w:rPr>
        <w:t>(наименование муниципального района, муниципального округа, городского округа, поселения),</w:t>
      </w:r>
      <w:r>
        <w:rPr>
          <w:rStyle w:val="a4"/>
          <w:b w:val="0"/>
          <w:bCs w:val="0"/>
          <w:sz w:val="28"/>
        </w:rPr>
        <w:t xml:space="preserve"> утвержденного </w:t>
      </w:r>
      <w:r>
        <w:rPr>
          <w:sz w:val="28"/>
        </w:rPr>
        <w:t xml:space="preserve">решением 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_________________________</w:t>
      </w: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i/>
          <w:sz w:val="28"/>
        </w:rPr>
        <w:t>(собрания граждан/конференции граждан (собрания делегатов))</w:t>
      </w:r>
    </w:p>
    <w:p w:rsidR="00097877" w:rsidRDefault="00097877" w:rsidP="00097877">
      <w:pPr>
        <w:pStyle w:val="a7"/>
        <w:spacing w:before="0" w:after="0"/>
        <w:ind w:left="5103"/>
        <w:jc w:val="center"/>
      </w:pPr>
    </w:p>
    <w:p w:rsidR="00097877" w:rsidRDefault="00097877" w:rsidP="00097877">
      <w:pPr>
        <w:pStyle w:val="a7"/>
        <w:spacing w:before="0" w:after="0"/>
        <w:ind w:left="5103"/>
        <w:jc w:val="center"/>
      </w:pPr>
      <w:r>
        <w:rPr>
          <w:sz w:val="28"/>
        </w:rPr>
        <w:t>от «__»_______ 20_ года № __</w:t>
      </w:r>
    </w:p>
    <w:p w:rsidR="00097877" w:rsidRDefault="00097877" w:rsidP="00097877">
      <w:pPr>
        <w:pStyle w:val="a3"/>
        <w:shd w:val="clear" w:color="auto" w:fill="FFFFFF"/>
        <w:jc w:val="center"/>
      </w:pPr>
    </w:p>
    <w:p w:rsidR="00097877" w:rsidRDefault="00097877" w:rsidP="00097877">
      <w:pPr>
        <w:pStyle w:val="a3"/>
        <w:shd w:val="clear" w:color="auto" w:fill="FFFFFF"/>
        <w:jc w:val="center"/>
      </w:pP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>ГРАНИЦЫ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>территориального общественного самоуправления «</w:t>
      </w:r>
      <w:r>
        <w:rPr>
          <w:i/>
          <w:sz w:val="28"/>
        </w:rPr>
        <w:t>(наименование)</w:t>
      </w:r>
      <w:r>
        <w:rPr>
          <w:b/>
          <w:sz w:val="28"/>
        </w:rPr>
        <w:t xml:space="preserve">» 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b/>
          <w:sz w:val="28"/>
        </w:rPr>
        <w:t xml:space="preserve">в </w:t>
      </w:r>
      <w:r>
        <w:rPr>
          <w:i/>
          <w:sz w:val="28"/>
        </w:rPr>
        <w:t xml:space="preserve">(наименование муниципального района, муниципального округа, </w:t>
      </w:r>
    </w:p>
    <w:p w:rsidR="00097877" w:rsidRDefault="00097877" w:rsidP="00097877">
      <w:pPr>
        <w:pStyle w:val="a3"/>
        <w:shd w:val="clear" w:color="auto" w:fill="FFFFFF"/>
        <w:jc w:val="center"/>
      </w:pPr>
      <w:r>
        <w:rPr>
          <w:i/>
          <w:sz w:val="28"/>
        </w:rPr>
        <w:t>городского округа, поселения)</w:t>
      </w:r>
    </w:p>
    <w:p w:rsidR="00097877" w:rsidRDefault="00097877" w:rsidP="00097877">
      <w:pPr>
        <w:pStyle w:val="a3"/>
      </w:pPr>
    </w:p>
    <w:p w:rsidR="00097877" w:rsidRDefault="00097877" w:rsidP="00097877">
      <w:pPr>
        <w:pStyle w:val="a7"/>
        <w:tabs>
          <w:tab w:val="left" w:pos="709"/>
        </w:tabs>
        <w:spacing w:before="0" w:after="0"/>
        <w:jc w:val="center"/>
      </w:pPr>
    </w:p>
    <w:p w:rsidR="00097877" w:rsidRDefault="00097877" w:rsidP="00097877">
      <w:pPr>
        <w:pStyle w:val="a3"/>
        <w:jc w:val="center"/>
      </w:pPr>
      <w:r>
        <w:rPr>
          <w:sz w:val="28"/>
        </w:rPr>
        <w:t>_______________</w:t>
      </w:r>
    </w:p>
    <w:p w:rsidR="00544EF4" w:rsidRDefault="00544EF4"/>
    <w:sectPr w:rsidR="00544EF4" w:rsidSect="00097877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9A" w:rsidRDefault="0071199A" w:rsidP="00097877">
      <w:pPr>
        <w:spacing w:after="0" w:line="240" w:lineRule="auto"/>
      </w:pPr>
      <w:r>
        <w:separator/>
      </w:r>
    </w:p>
  </w:endnote>
  <w:endnote w:type="continuationSeparator" w:id="0">
    <w:p w:rsidR="0071199A" w:rsidRDefault="0071199A" w:rsidP="0009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9A" w:rsidRDefault="0071199A" w:rsidP="00097877">
      <w:pPr>
        <w:spacing w:after="0" w:line="240" w:lineRule="auto"/>
      </w:pPr>
      <w:r>
        <w:separator/>
      </w:r>
    </w:p>
  </w:footnote>
  <w:footnote w:type="continuationSeparator" w:id="0">
    <w:p w:rsidR="0071199A" w:rsidRDefault="0071199A" w:rsidP="00097877">
      <w:pPr>
        <w:spacing w:after="0" w:line="240" w:lineRule="auto"/>
      </w:pPr>
      <w:r>
        <w:continuationSeparator/>
      </w:r>
    </w:p>
  </w:footnote>
  <w:footnote w:id="1">
    <w:p w:rsidR="00097877" w:rsidRDefault="00097877" w:rsidP="00097877">
      <w:pPr>
        <w:pStyle w:val="a8"/>
        <w:rPr>
          <w:szCs w:val="24"/>
        </w:rPr>
      </w:pPr>
      <w:r>
        <w:t></w:t>
      </w:r>
      <w:r>
        <w:rPr>
          <w:rStyle w:val="a6"/>
          <w:sz w:val="28"/>
          <w:szCs w:val="24"/>
        </w:rPr>
        <w:tab/>
        <w:t xml:space="preserve"> </w:t>
      </w:r>
      <w:r>
        <w:rPr>
          <w:szCs w:val="24"/>
        </w:rPr>
        <w:t>Пункты 24 – 35 Устава и упоминание по тексту «конференции граждан (собрания делегатов)» рекомендуется включать в проект Устава ТОС при численности населения более 500 человек, проживающего на территории ТОС.</w:t>
      </w:r>
    </w:p>
    <w:p w:rsidR="00097877" w:rsidRDefault="00097877" w:rsidP="00097877">
      <w:pPr>
        <w:pStyle w:val="a8"/>
        <w:rPr>
          <w:szCs w:val="24"/>
        </w:rPr>
      </w:pPr>
    </w:p>
  </w:footnote>
  <w:footnote w:id="2">
    <w:p w:rsidR="00097877" w:rsidRDefault="00097877" w:rsidP="00097877">
      <w:pPr>
        <w:pStyle w:val="a8"/>
        <w:rPr>
          <w:szCs w:val="24"/>
        </w:rPr>
      </w:pPr>
      <w:r>
        <w:t>*</w:t>
      </w:r>
      <w:r>
        <w:rPr>
          <w:rStyle w:val="a6"/>
          <w:sz w:val="28"/>
          <w:szCs w:val="24"/>
        </w:rPr>
        <w:tab/>
        <w:t xml:space="preserve"> </w:t>
      </w:r>
      <w:r>
        <w:rPr>
          <w:szCs w:val="24"/>
        </w:rPr>
        <w:t>Пункты 24 – 35 Устава и упоминание по тексту «конференции граждан (собрания делегатов)» рекомендуется включать в проект Устава ТОС при численности населения более 500 человек, проживающего на территории ТОС.</w:t>
      </w:r>
    </w:p>
    <w:p w:rsidR="00097877" w:rsidRDefault="00097877" w:rsidP="00097877">
      <w:pPr>
        <w:pStyle w:val="a8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77"/>
    <w:rsid w:val="00097877"/>
    <w:rsid w:val="00544EF4"/>
    <w:rsid w:val="0071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9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????????? ??????"/>
    <w:uiPriority w:val="99"/>
    <w:rsid w:val="00097877"/>
    <w:rPr>
      <w:b/>
      <w:bCs/>
    </w:rPr>
  </w:style>
  <w:style w:type="character" w:customStyle="1" w:styleId="a5">
    <w:name w:val="?????????"/>
    <w:uiPriority w:val="99"/>
    <w:rsid w:val="00097877"/>
    <w:rPr>
      <w:i/>
      <w:iCs/>
    </w:rPr>
  </w:style>
  <w:style w:type="character" w:customStyle="1" w:styleId="a6">
    <w:name w:val="?????? ??????"/>
    <w:uiPriority w:val="99"/>
    <w:rsid w:val="00097877"/>
    <w:rPr>
      <w:position w:val="10"/>
    </w:rPr>
  </w:style>
  <w:style w:type="paragraph" w:customStyle="1" w:styleId="a7">
    <w:name w:val="??????? (???)"/>
    <w:basedOn w:val="a3"/>
    <w:uiPriority w:val="99"/>
    <w:rsid w:val="00097877"/>
    <w:pPr>
      <w:widowControl/>
      <w:spacing w:before="280" w:after="280"/>
    </w:pPr>
    <w:rPr>
      <w:lang w:val="ru-RU"/>
    </w:rPr>
  </w:style>
  <w:style w:type="paragraph" w:customStyle="1" w:styleId="a8">
    <w:name w:val="??????"/>
    <w:basedOn w:val="a3"/>
    <w:uiPriority w:val="99"/>
    <w:rsid w:val="00097877"/>
    <w:pPr>
      <w:widowControl/>
      <w:suppressLineNumbers/>
      <w:ind w:left="283" w:hanging="283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6953</Words>
  <Characters>39634</Characters>
  <Application>Microsoft Office Word</Application>
  <DocSecurity>0</DocSecurity>
  <Lines>330</Lines>
  <Paragraphs>92</Paragraphs>
  <ScaleCrop>false</ScaleCrop>
  <Company/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2</cp:revision>
  <dcterms:created xsi:type="dcterms:W3CDTF">2020-11-19T02:41:00Z</dcterms:created>
  <dcterms:modified xsi:type="dcterms:W3CDTF">2020-11-19T02:41:00Z</dcterms:modified>
</cp:coreProperties>
</file>